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DC" w:rsidRDefault="00F872DC" w:rsidP="00F872D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F872DC" w:rsidRDefault="00242F2A" w:rsidP="00F872D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p w:rsidR="00F872DC" w:rsidRDefault="00F872DC" w:rsidP="00F872DC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264"/>
        <w:gridCol w:w="5855"/>
      </w:tblGrid>
      <w:tr w:rsidR="00F872DC" w:rsidTr="00C013F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16.1-7WF-A6</w:t>
            </w:r>
            <w:r w:rsidRPr="008948F2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</w:t>
            </w:r>
          </w:p>
        </w:tc>
      </w:tr>
      <w:tr w:rsidR="00F872DC" w:rsidTr="00C013FD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Socjologia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Sociology</w:t>
            </w:r>
            <w:proofErr w:type="spellEnd"/>
          </w:p>
        </w:tc>
      </w:tr>
      <w:tr w:rsidR="00F872DC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F872DC" w:rsidRDefault="00F872DC" w:rsidP="00F872DC">
      <w:pPr>
        <w:rPr>
          <w:rFonts w:ascii="Arial" w:hAnsi="Arial" w:cs="Arial"/>
          <w:b/>
          <w:color w:val="auto"/>
        </w:rPr>
      </w:pPr>
    </w:p>
    <w:p w:rsidR="00F872DC" w:rsidRDefault="00F872DC" w:rsidP="00F872D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836"/>
      </w:tblGrid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n. med. Renata Stępień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242F2A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n. hum. Mirosława Skawińska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  <w:t xml:space="preserve">1.9. Kontakt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242F2A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660 678 007</w:t>
            </w:r>
          </w:p>
        </w:tc>
      </w:tr>
    </w:tbl>
    <w:p w:rsidR="00F872DC" w:rsidRDefault="00F872DC" w:rsidP="00F872DC">
      <w:pPr>
        <w:rPr>
          <w:rFonts w:ascii="Arial" w:hAnsi="Arial" w:cs="Arial"/>
          <w:b/>
          <w:color w:val="auto"/>
          <w:sz w:val="20"/>
          <w:szCs w:val="20"/>
          <w:lang w:val="de-DE"/>
        </w:rPr>
      </w:pPr>
    </w:p>
    <w:p w:rsidR="00F872DC" w:rsidRDefault="00F872DC" w:rsidP="00F872D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804"/>
      </w:tblGrid>
      <w:tr w:rsidR="00F872DC" w:rsidTr="00C013FD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F872DC" w:rsidTr="00C013FD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obowiązkowy</w:t>
            </w:r>
          </w:p>
        </w:tc>
      </w:tr>
      <w:tr w:rsidR="00F872DC" w:rsidTr="00C013FD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Język polski</w:t>
            </w:r>
          </w:p>
        </w:tc>
      </w:tr>
      <w:tr w:rsidR="00F872DC" w:rsidTr="00C013FD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II</w:t>
            </w:r>
          </w:p>
        </w:tc>
      </w:tr>
      <w:tr w:rsidR="00F872DC" w:rsidTr="00C013FD">
        <w:trPr>
          <w:trHeight w:val="26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brak</w:t>
            </w:r>
          </w:p>
        </w:tc>
      </w:tr>
    </w:tbl>
    <w:p w:rsidR="00F872DC" w:rsidRDefault="00F872DC" w:rsidP="00F872DC">
      <w:pPr>
        <w:rPr>
          <w:rFonts w:ascii="Arial" w:hAnsi="Arial" w:cs="Arial"/>
          <w:b/>
          <w:color w:val="auto"/>
          <w:sz w:val="20"/>
          <w:szCs w:val="20"/>
        </w:rPr>
      </w:pPr>
    </w:p>
    <w:p w:rsidR="00F872DC" w:rsidRDefault="00F872DC" w:rsidP="00F872D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F872DC" w:rsidTr="00C013FD">
        <w:trPr>
          <w:trHeight w:val="179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"/>
                <w:szCs w:val="2"/>
              </w:rPr>
            </w:pPr>
          </w:p>
          <w:tbl>
            <w:tblPr>
              <w:tblpPr w:leftFromText="141" w:rightFromText="141" w:vertAnchor="page" w:horzAnchor="margin" w:tblpY="65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453"/>
              <w:gridCol w:w="1497"/>
            </w:tblGrid>
            <w:tr w:rsidR="00F872DC" w:rsidTr="00C013FD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872DC" w:rsidRDefault="00F872DC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872DC" w:rsidRDefault="00F872DC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872DC" w:rsidRDefault="00F872DC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872DC" w:rsidRDefault="00F872D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872DC" w:rsidRDefault="00F872D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F872DC" w:rsidTr="00C013FD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2DC" w:rsidRDefault="00F872DC" w:rsidP="00C013FD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F872DC" w:rsidRDefault="00F872DC" w:rsidP="00C013FD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2DC" w:rsidRDefault="00F872DC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2DC" w:rsidRDefault="00F872DC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DC" w:rsidRDefault="00F872DC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30h – kontaktowe</w:t>
                  </w:r>
                </w:p>
                <w:p w:rsidR="00F872DC" w:rsidRDefault="00F872DC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DC" w:rsidRDefault="00F872DC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20h – kontaktowe</w:t>
                  </w:r>
                </w:p>
                <w:p w:rsidR="00F872DC" w:rsidRDefault="00F872DC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45h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F872DC" w:rsidRDefault="00F872DC" w:rsidP="00C013FD">
            <w:pPr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"/>
                <w:szCs w:val="2"/>
              </w:rPr>
            </w:pPr>
          </w:p>
        </w:tc>
      </w:tr>
      <w:tr w:rsidR="00F872DC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eastAsia="Times New Roman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color w:val="auto"/>
                <w:sz w:val="18"/>
                <w:szCs w:val="18"/>
              </w:rPr>
              <w:t>zajęcia tradycyjne w pomieszczeniu dydaktycznym UJK</w:t>
            </w:r>
          </w:p>
        </w:tc>
      </w:tr>
      <w:tr w:rsidR="00F872DC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F872DC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8948F2" w:rsidRDefault="00F872DC" w:rsidP="00C013F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Wykład – wykład problemowy, ćwiczenia – warsztat, dyskusja – burza mózgów</w:t>
            </w:r>
          </w:p>
        </w:tc>
      </w:tr>
      <w:tr w:rsidR="00F872DC" w:rsidTr="00C013FD">
        <w:trPr>
          <w:cantSplit/>
          <w:trHeight w:val="9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F872DC" w:rsidRDefault="00F872DC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1.Januszek H., Sikora J. Podstawy socjologii. Poznań 2009</w:t>
            </w:r>
          </w:p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2. Giddens A., Socjologia. Wyd. Naukowe PWN, Warszawa 2010</w:t>
            </w:r>
          </w:p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3.Dziubiński Z., Krawczyk  Z., (red.):Socjologia kultury fizycznej. Wyd. AWF, Warszawa 2011</w:t>
            </w:r>
          </w:p>
        </w:tc>
      </w:tr>
      <w:tr w:rsidR="00F872DC" w:rsidTr="00C013FD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pStyle w:val="Akapitzlist"/>
              <w:ind w:left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1.Mendras H., Elementy socjologii. Wyd.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Siedmioróg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2004</w:t>
            </w:r>
          </w:p>
          <w:p w:rsidR="00F872DC" w:rsidRDefault="00F872DC" w:rsidP="00C013FD">
            <w:pPr>
              <w:pStyle w:val="Akapitzlist"/>
              <w:ind w:left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2.Szlendak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T.,Socjologia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Rodziny. Wyd. Naukowe PWN, Warszawa 2010</w:t>
            </w:r>
          </w:p>
          <w:p w:rsidR="00F872DC" w:rsidRDefault="00F872DC" w:rsidP="00C013FD">
            <w:pPr>
              <w:pStyle w:val="Akapitzlist"/>
              <w:ind w:left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3.Krawczyk Z., Sport w zmieniającej się Europie (w:) J.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Kosiewicz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Sport, kultura, społeczeństwo, Wyższa Szkoła Ekonomiczna, Warszawa 2006, s. 167-183.</w:t>
            </w:r>
          </w:p>
          <w:p w:rsidR="00F872DC" w:rsidRDefault="00F872DC" w:rsidP="00C013FD">
            <w:pPr>
              <w:pStyle w:val="Akapitzlist"/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4.Sztompka P. , Socjologia. Analiza społeczeństwa. Wyd. Społeczny Instytut Wydawniczy Znak. , 2012</w:t>
            </w:r>
          </w:p>
        </w:tc>
      </w:tr>
    </w:tbl>
    <w:p w:rsidR="00F872DC" w:rsidRDefault="00F872DC" w:rsidP="00F872DC">
      <w:pPr>
        <w:rPr>
          <w:rFonts w:ascii="Arial" w:hAnsi="Arial" w:cs="Arial"/>
          <w:b/>
          <w:color w:val="auto"/>
          <w:sz w:val="20"/>
          <w:szCs w:val="20"/>
        </w:rPr>
      </w:pPr>
    </w:p>
    <w:p w:rsidR="00F872DC" w:rsidRDefault="00F872DC" w:rsidP="00F872D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872DC" w:rsidTr="00C013FD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2DC" w:rsidRDefault="00F872DC" w:rsidP="00F872DC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3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Zapoznanie studentów z podstawowymi założeniami socjologii jako dyscypliny naukowej,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3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Dostarczenie studentom wiedzy dotyczącej  zasadniczych struktur, zjawisk i procesów społecznych.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3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Ukształtowanie  umiejętności analizowania zjawisk społecznych z perspektywy socjologii, a także oceny i interpretacji rzeczywistości społecznej oraz zachodzących w niej zmian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3"/>
              </w:numPr>
              <w:ind w:left="639" w:hanging="283"/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Zapoznanie studentów z wybranymi problemami społecznymi rozpatrywanymi z perspektywy socjologii kultury społecznej i sportu.</w:t>
            </w:r>
          </w:p>
        </w:tc>
      </w:tr>
      <w:tr w:rsidR="00F872DC" w:rsidTr="00C013F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p w:rsidR="00F872DC" w:rsidRDefault="00F872DC" w:rsidP="00C013FD">
            <w:pPr>
              <w:pStyle w:val="Akapitzlist"/>
              <w:ind w:left="639" w:hanging="283"/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  <w:t>Wykłady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Socjologia jako dyscyplina naukowa – przedmiot  badań, zakres, funkcje socjologii. Podstawowe założenia teorii socjologicznych.  Relacje miedzy socjologia ogólną a socjologami szczegółowymi.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Więź społeczna – pojęcie więzi społecznej, rodzaje styczności społecznych, zależność społeczna, kontrola społeczna.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Grupa społeczna – definiowanie pojęcia, znaczenie społeczne grupy. Struktura grupy i typy przywództwa.</w:t>
            </w:r>
            <w:r>
              <w:rPr>
                <w:rFonts w:ascii="Arial" w:hAnsi="Arial" w:cs="Arial"/>
                <w:i/>
                <w:color w:val="auto"/>
                <w:sz w:val="22"/>
              </w:rPr>
              <w:t xml:space="preserve">  </w:t>
            </w: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Typologia  grup społecznych. Rodzina jako  grupa społeczna – kierunki analizy socjologicznej, funkcje rodziny.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Instytucje i organizacje społeczne- pojęcie, cechy organizacji . Instytucje jako strukturalne podstawy społeczeństwa. 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Jednostka a społeczeństwo. Socjalizacja – definicja, fazy, umiejętności społeczne kształtowane w procesie socjalizacji, cechy procesów socjalizacyjnych. Dewiacje społeczne – wyjaśnienie pojęcia, teorie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zachowań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dewiacyjnych.</w:t>
            </w:r>
          </w:p>
          <w:p w:rsidR="00F872DC" w:rsidRPr="008948F2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Nierówności społeczne – koncepcje, pojęcie i analiza stratyfikacji, zróżnicowanie społeczne .</w:t>
            </w:r>
          </w:p>
          <w:p w:rsidR="00F872DC" w:rsidRDefault="00F872DC" w:rsidP="00C013FD">
            <w:pPr>
              <w:pStyle w:val="Akapitzlist"/>
              <w:ind w:left="356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7. Metody i techniki badań socjologicznych.</w:t>
            </w:r>
          </w:p>
          <w:p w:rsidR="00F872DC" w:rsidRDefault="00F872DC" w:rsidP="00C013FD">
            <w:pPr>
              <w:pStyle w:val="Akapitzlist"/>
              <w:ind w:left="356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8. Kultura i jej wpływ na życie społeczne – pojęcie i składniki  kultury. Styl życia jako kategoria kulturowa i społeczna.</w:t>
            </w:r>
          </w:p>
          <w:p w:rsidR="00F872DC" w:rsidRDefault="00F872DC" w:rsidP="00C013FD">
            <w:pPr>
              <w:pStyle w:val="Akapitzlist"/>
              <w:ind w:left="356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9. Wprowadzenie w socjologię kultury fizycznej. Teoretyczne orientacje w kulturze fizycznej.</w:t>
            </w:r>
          </w:p>
          <w:p w:rsidR="00F872DC" w:rsidRDefault="00F872DC" w:rsidP="00C013FD">
            <w:pPr>
              <w:pStyle w:val="Akapitzlist"/>
              <w:ind w:left="356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10. Socjalizacja do kultury fizycznej. Postawy i zachowania społeczne - edukacja fizyczna i sport w szkole; edukacja fizyczna w rodzinie.</w:t>
            </w:r>
          </w:p>
          <w:p w:rsidR="00F872DC" w:rsidRDefault="00F872DC" w:rsidP="00C013FD">
            <w:pPr>
              <w:pStyle w:val="Akapitzlist"/>
              <w:ind w:left="356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11. Socjologia sportu. Sport jako element kultury. Komercjalizacja sportu. Dewiacja w sporcie wyczynowym.</w:t>
            </w:r>
          </w:p>
        </w:tc>
      </w:tr>
      <w:tr w:rsidR="00F872DC" w:rsidTr="00242F2A">
        <w:trPr>
          <w:cantSplit/>
          <w:trHeight w:val="36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C" w:rsidRDefault="00F872DC" w:rsidP="00F872DC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F872DC" w:rsidRPr="00242F2A" w:rsidRDefault="00F872DC" w:rsidP="00F872DC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516"/>
        <w:gridCol w:w="850"/>
        <w:gridCol w:w="1276"/>
        <w:gridCol w:w="1134"/>
      </w:tblGrid>
      <w:tr w:rsidR="00F872DC" w:rsidTr="00242F2A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72DC" w:rsidRDefault="00F872DC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Pr="00F872DC" w:rsidRDefault="00F872D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F872DC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872DC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F872DC" w:rsidTr="00242F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F872DC" w:rsidTr="00242F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podstawowe pojęcia dotyczące socjologii ogólnej oraz jej obszar  teoretyczny i praktyczny.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_W14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M1_W08</w:t>
            </w:r>
          </w:p>
        </w:tc>
      </w:tr>
      <w:tr w:rsidR="00F872DC" w:rsidTr="00242F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Charakteryzuje proces socjalizacji i jego determinanty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_W08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</w:tc>
      </w:tr>
      <w:tr w:rsidR="00F872DC" w:rsidTr="00242F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W03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Analizuje wybrane problemy socjologii kultury fizycznej i sportu w aspekcie procesu socjalizacji, kultury, edukacji  jednostki i społeczeństwa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_W14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M1_W08</w:t>
            </w:r>
          </w:p>
        </w:tc>
      </w:tr>
      <w:tr w:rsidR="00F872DC" w:rsidTr="00242F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872DC" w:rsidTr="00242F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Formułuje opinie na temat procesów i zjawisk społecznych zgodnie ze współczesną wiedzą socjologiczną 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WF1P_U20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M1A_U12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M1A_U13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M1A_U08</w:t>
            </w:r>
          </w:p>
        </w:tc>
      </w:tr>
      <w:tr w:rsidR="00F872DC" w:rsidTr="00242F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Przedstawia wybrane metody  i techniki  badań socjologicznych 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WF1P_U20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M1A_U12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M1A_U13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M1A_U08</w:t>
            </w:r>
          </w:p>
        </w:tc>
      </w:tr>
      <w:tr w:rsidR="00F872DC" w:rsidTr="00242F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Wyjaśnia relacje miedzy zjawiskami socjologicznymi zachodzącymi w kulturze fizycznej i sporcie a postawami  i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zachowaniami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społecznymi.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WF1P_U05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M1_U07</w:t>
            </w:r>
          </w:p>
        </w:tc>
      </w:tr>
      <w:tr w:rsidR="00F872DC" w:rsidTr="00242F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872DC" w:rsidTr="00242F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aktywność w realizacji zadań, potrafi współpracować w grupie pełniąc różne role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WF1P_03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M1_K04</w:t>
            </w:r>
          </w:p>
        </w:tc>
      </w:tr>
      <w:tr w:rsidR="00F872DC" w:rsidTr="00242F2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 świadomość  znaczenia rozwijania kultury  fizycznej w toku socjalizacji jednostek i zbiorowości.</w:t>
            </w:r>
          </w:p>
        </w:tc>
        <w:tc>
          <w:tcPr>
            <w:tcW w:w="8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WF1P_07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M1_K09</w:t>
            </w:r>
          </w:p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M1_K05</w:t>
            </w:r>
          </w:p>
        </w:tc>
      </w:tr>
    </w:tbl>
    <w:p w:rsidR="00F872DC" w:rsidRDefault="00F872DC" w:rsidP="00F872DC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842"/>
        <w:gridCol w:w="1843"/>
        <w:gridCol w:w="1843"/>
      </w:tblGrid>
      <w:tr w:rsidR="00F872DC" w:rsidTr="00C013FD">
        <w:trPr>
          <w:trHeight w:val="18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ind w:left="720" w:hanging="360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t>4.4. Kryteria oceny osiągniętych efektów kształcenia na każdej formie zajęć</w:t>
            </w:r>
          </w:p>
        </w:tc>
      </w:tr>
      <w:tr w:rsidR="00F872DC" w:rsidTr="00C013FD">
        <w:trPr>
          <w:trHeight w:val="261"/>
        </w:trPr>
        <w:tc>
          <w:tcPr>
            <w:tcW w:w="1985" w:type="dxa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5" w:type="dxa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42" w:type="dxa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F872DC" w:rsidTr="00C013FD">
        <w:trPr>
          <w:trHeight w:val="261"/>
        </w:trPr>
        <w:tc>
          <w:tcPr>
            <w:tcW w:w="9498" w:type="dxa"/>
            <w:gridSpan w:val="5"/>
            <w:shd w:val="clear" w:color="auto" w:fill="F2F2F2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Wykład 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– ocena końcowa będzie wystawiona na podstawie obecności oraz wyników z zaliczenia  pisemnego  </w:t>
            </w:r>
          </w:p>
        </w:tc>
      </w:tr>
      <w:tr w:rsidR="00F872DC" w:rsidTr="00242F2A">
        <w:trPr>
          <w:trHeight w:val="274"/>
        </w:trPr>
        <w:tc>
          <w:tcPr>
            <w:tcW w:w="1985" w:type="dxa"/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Uzyskanie od 51%-60% łącznej liczby punktów możliwych do uzyskania</w:t>
            </w:r>
          </w:p>
        </w:tc>
        <w:tc>
          <w:tcPr>
            <w:tcW w:w="1985" w:type="dxa"/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Uzyskanie od 61%-70% łącznej liczby punktów możliwych do uzyskania</w:t>
            </w:r>
          </w:p>
        </w:tc>
        <w:tc>
          <w:tcPr>
            <w:tcW w:w="1842" w:type="dxa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Uzyskanie od 71%-80% łącznej liczby punktów możliwych do uzyskania</w:t>
            </w:r>
          </w:p>
        </w:tc>
        <w:tc>
          <w:tcPr>
            <w:tcW w:w="1843" w:type="dxa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Uzyskanie od 81%-90% łącznej liczby punktów możliwych do uzyskania</w:t>
            </w:r>
          </w:p>
        </w:tc>
        <w:tc>
          <w:tcPr>
            <w:tcW w:w="1843" w:type="dxa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Uzyskanie od 91%-100% łącznej liczby punktów możliwych do uzyskania</w:t>
            </w:r>
          </w:p>
        </w:tc>
      </w:tr>
    </w:tbl>
    <w:p w:rsidR="00F872DC" w:rsidRPr="00F872DC" w:rsidRDefault="00F872DC" w:rsidP="00F872DC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993"/>
        <w:gridCol w:w="992"/>
      </w:tblGrid>
      <w:tr w:rsidR="00F872DC" w:rsidTr="00C013F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4.5. Metody oceny dla każdej formy zajęć</w:t>
            </w:r>
          </w:p>
        </w:tc>
      </w:tr>
      <w:tr w:rsidR="00F872DC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Zaliczenie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pisemne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Inne- obecność na zajęciach</w:t>
            </w:r>
          </w:p>
        </w:tc>
      </w:tr>
      <w:tr w:rsidR="00F872DC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X(W)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 (W)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F872DC" w:rsidRDefault="00F872DC" w:rsidP="00F872DC">
      <w:pPr>
        <w:rPr>
          <w:rFonts w:ascii="Arial" w:hAnsi="Arial" w:cs="Arial"/>
          <w:color w:val="auto"/>
          <w:sz w:val="16"/>
          <w:szCs w:val="16"/>
        </w:rPr>
      </w:pPr>
    </w:p>
    <w:p w:rsidR="00F872DC" w:rsidRPr="00F872DC" w:rsidRDefault="00F872DC" w:rsidP="00F872DC">
      <w:pPr>
        <w:pStyle w:val="Akapitzlist"/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 w:rsidRPr="00F872DC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F872DC" w:rsidTr="00C013FD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872DC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45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65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F872DC" w:rsidRDefault="00F872DC" w:rsidP="00F872DC">
      <w:pPr>
        <w:rPr>
          <w:rFonts w:ascii="Arial" w:hAnsi="Arial" w:cs="Arial"/>
          <w:color w:val="auto"/>
        </w:rPr>
      </w:pPr>
    </w:p>
    <w:p w:rsidR="00F872DC" w:rsidRDefault="00F872DC" w:rsidP="00F872DC">
      <w:pPr>
        <w:rPr>
          <w:rFonts w:ascii="Arial" w:hAnsi="Arial" w:cs="Arial"/>
          <w:color w:val="auto"/>
        </w:rPr>
      </w:pPr>
    </w:p>
    <w:p w:rsidR="00F872DC" w:rsidRDefault="00F872DC" w:rsidP="00F872DC">
      <w:pPr>
        <w:rPr>
          <w:rFonts w:ascii="Arial" w:hAnsi="Arial" w:cs="Arial"/>
          <w:color w:val="auto"/>
        </w:rPr>
      </w:pPr>
    </w:p>
    <w:p w:rsidR="00C810C8" w:rsidRPr="00F872DC" w:rsidRDefault="00C810C8"/>
    <w:sectPr w:rsidR="00C810C8" w:rsidRPr="00F8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3237D50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C5B7D"/>
    <w:multiLevelType w:val="hybridMultilevel"/>
    <w:tmpl w:val="E72AD9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CA4A9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3D620667"/>
    <w:multiLevelType w:val="hybridMultilevel"/>
    <w:tmpl w:val="A1F48F20"/>
    <w:lvl w:ilvl="0" w:tplc="68F26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4845EC"/>
    <w:multiLevelType w:val="multilevel"/>
    <w:tmpl w:val="5B428F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DC"/>
    <w:rsid w:val="00242F2A"/>
    <w:rsid w:val="00C810C8"/>
    <w:rsid w:val="00F134FF"/>
    <w:rsid w:val="00F43898"/>
    <w:rsid w:val="00F8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D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F872D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styleId="Akapitzlist">
    <w:name w:val="List Paragraph"/>
    <w:basedOn w:val="Normalny"/>
    <w:uiPriority w:val="99"/>
    <w:qFormat/>
    <w:rsid w:val="00F87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D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F872D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styleId="Akapitzlist">
    <w:name w:val="List Paragraph"/>
    <w:basedOn w:val="Normalny"/>
    <w:uiPriority w:val="99"/>
    <w:qFormat/>
    <w:rsid w:val="00F8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2016-10-26T11:23:00Z</dcterms:created>
  <dcterms:modified xsi:type="dcterms:W3CDTF">2016-10-26T11:23:00Z</dcterms:modified>
</cp:coreProperties>
</file>